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3B3" w:rsidRPr="00083E98" w:rsidRDefault="000B63B3">
      <w:pPr>
        <w:pStyle w:val="Textoindependiente"/>
        <w:rPr>
          <w:sz w:val="19"/>
          <w:szCs w:val="19"/>
        </w:rPr>
      </w:pPr>
    </w:p>
    <w:p w:rsidR="000B63B3" w:rsidRPr="00083E98" w:rsidRDefault="000B63B3">
      <w:pPr>
        <w:pStyle w:val="Textoindependiente"/>
        <w:spacing w:before="3"/>
        <w:rPr>
          <w:sz w:val="19"/>
          <w:szCs w:val="19"/>
        </w:rPr>
      </w:pPr>
    </w:p>
    <w:p w:rsidR="00083E98" w:rsidRPr="00083E98" w:rsidRDefault="00083E98" w:rsidP="00872DAA">
      <w:pPr>
        <w:pStyle w:val="Textoindependiente"/>
        <w:spacing w:afterLines="100" w:after="240"/>
        <w:jc w:val="both"/>
        <w:rPr>
          <w:b/>
          <w:bCs/>
          <w:sz w:val="19"/>
          <w:szCs w:val="19"/>
        </w:rPr>
      </w:pPr>
      <w:r w:rsidRPr="00083E98">
        <w:rPr>
          <w:b/>
          <w:bCs/>
          <w:sz w:val="19"/>
          <w:szCs w:val="19"/>
        </w:rPr>
        <w:t>ACTA DE COMUNICACIÓN Y ADOPCIÓN DE MEDIDAS COMPLEMENTARIAS DE SEGURIDAD Y SALUD FRENTE AL RIESGO DE CONTAGIO DE CORONAVIRUS COVID-19</w:t>
      </w:r>
    </w:p>
    <w:p w:rsidR="00083E98" w:rsidRPr="00083E98" w:rsidRDefault="00083E98" w:rsidP="00872DAA">
      <w:pPr>
        <w:pStyle w:val="Textoindependiente"/>
        <w:spacing w:after="100"/>
        <w:ind w:left="567"/>
        <w:jc w:val="both"/>
        <w:rPr>
          <w:sz w:val="19"/>
          <w:szCs w:val="19"/>
        </w:rPr>
      </w:pPr>
      <w:r w:rsidRPr="00083E98">
        <w:rPr>
          <w:sz w:val="19"/>
          <w:szCs w:val="19"/>
        </w:rPr>
        <w:t>FECHA:</w:t>
      </w:r>
    </w:p>
    <w:p w:rsidR="00083E98" w:rsidRPr="00083E98" w:rsidRDefault="00083E98" w:rsidP="00872DAA">
      <w:pPr>
        <w:pStyle w:val="Textoindependiente"/>
        <w:spacing w:after="100"/>
        <w:ind w:left="567"/>
        <w:jc w:val="both"/>
        <w:rPr>
          <w:sz w:val="19"/>
          <w:szCs w:val="19"/>
        </w:rPr>
      </w:pPr>
      <w:r w:rsidRPr="00083E98">
        <w:rPr>
          <w:sz w:val="19"/>
          <w:szCs w:val="19"/>
        </w:rPr>
        <w:t>OBRA:</w:t>
      </w:r>
    </w:p>
    <w:p w:rsidR="00083E98" w:rsidRPr="00083E98" w:rsidRDefault="00083E98" w:rsidP="00872DAA">
      <w:pPr>
        <w:pStyle w:val="Textoindependiente"/>
        <w:spacing w:after="100"/>
        <w:ind w:left="567"/>
        <w:jc w:val="both"/>
        <w:rPr>
          <w:sz w:val="19"/>
          <w:szCs w:val="19"/>
        </w:rPr>
      </w:pPr>
      <w:r w:rsidRPr="00083E98">
        <w:rPr>
          <w:sz w:val="19"/>
          <w:szCs w:val="19"/>
        </w:rPr>
        <w:t>LOCALIZACIÓN DE LA OBRA (emplazamiento y municipio):</w:t>
      </w:r>
    </w:p>
    <w:p w:rsidR="00083E98" w:rsidRPr="00083E98" w:rsidRDefault="00083E98" w:rsidP="00872DAA">
      <w:pPr>
        <w:pStyle w:val="Textoindependiente"/>
        <w:spacing w:after="100"/>
        <w:ind w:left="567"/>
        <w:jc w:val="both"/>
        <w:rPr>
          <w:sz w:val="19"/>
          <w:szCs w:val="19"/>
        </w:rPr>
      </w:pPr>
      <w:r w:rsidRPr="00083E98">
        <w:rPr>
          <w:sz w:val="19"/>
          <w:szCs w:val="19"/>
        </w:rPr>
        <w:t>LICENCIA DE OBRA (</w:t>
      </w:r>
      <w:proofErr w:type="spellStart"/>
      <w:r w:rsidRPr="00083E98">
        <w:rPr>
          <w:sz w:val="19"/>
          <w:szCs w:val="19"/>
        </w:rPr>
        <w:t>Nº</w:t>
      </w:r>
      <w:proofErr w:type="spellEnd"/>
      <w:r w:rsidRPr="00083E98">
        <w:rPr>
          <w:sz w:val="19"/>
          <w:szCs w:val="19"/>
        </w:rPr>
        <w:t xml:space="preserve"> de expediente y fecha):</w:t>
      </w:r>
    </w:p>
    <w:p w:rsidR="00083E98" w:rsidRPr="00083E98" w:rsidRDefault="00083E98" w:rsidP="00872DAA">
      <w:pPr>
        <w:pStyle w:val="Textoindependiente"/>
        <w:spacing w:after="100"/>
        <w:ind w:left="567"/>
        <w:jc w:val="both"/>
        <w:rPr>
          <w:sz w:val="19"/>
          <w:szCs w:val="19"/>
        </w:rPr>
      </w:pPr>
      <w:r w:rsidRPr="00083E98">
        <w:rPr>
          <w:sz w:val="19"/>
          <w:szCs w:val="19"/>
        </w:rPr>
        <w:t xml:space="preserve">DIRECTOR/A </w:t>
      </w:r>
      <w:bookmarkStart w:id="0" w:name="_GoBack"/>
      <w:bookmarkEnd w:id="0"/>
      <w:r w:rsidRPr="00083E98">
        <w:rPr>
          <w:sz w:val="19"/>
          <w:szCs w:val="19"/>
        </w:rPr>
        <w:t>DE LA OBRA:</w:t>
      </w:r>
    </w:p>
    <w:p w:rsidR="00083E98" w:rsidRPr="00083E98" w:rsidRDefault="00083E98" w:rsidP="00872DAA">
      <w:pPr>
        <w:pStyle w:val="Textoindependiente"/>
        <w:spacing w:after="100"/>
        <w:ind w:left="567"/>
        <w:jc w:val="both"/>
        <w:rPr>
          <w:sz w:val="19"/>
          <w:szCs w:val="19"/>
        </w:rPr>
      </w:pPr>
      <w:r w:rsidRPr="00083E98">
        <w:rPr>
          <w:sz w:val="19"/>
          <w:szCs w:val="19"/>
        </w:rPr>
        <w:t>DIRECTOR/A DE EJECUCIÓN DE LA OBRA:</w:t>
      </w:r>
    </w:p>
    <w:p w:rsidR="00083E98" w:rsidRPr="00083E98" w:rsidRDefault="00083E98" w:rsidP="00872DAA">
      <w:pPr>
        <w:pStyle w:val="Textoindependiente"/>
        <w:spacing w:after="100"/>
        <w:ind w:left="567"/>
        <w:jc w:val="both"/>
        <w:rPr>
          <w:sz w:val="19"/>
          <w:szCs w:val="19"/>
        </w:rPr>
      </w:pPr>
      <w:r w:rsidRPr="00083E98">
        <w:rPr>
          <w:sz w:val="19"/>
          <w:szCs w:val="19"/>
        </w:rPr>
        <w:t>PROMOTOR/A:</w:t>
      </w:r>
    </w:p>
    <w:p w:rsidR="00083E98" w:rsidRPr="00083E98" w:rsidRDefault="00083E98" w:rsidP="00872DAA">
      <w:pPr>
        <w:pStyle w:val="Textoindependiente"/>
        <w:spacing w:after="100"/>
        <w:ind w:left="567"/>
        <w:jc w:val="both"/>
        <w:rPr>
          <w:sz w:val="19"/>
          <w:szCs w:val="19"/>
        </w:rPr>
      </w:pPr>
      <w:r w:rsidRPr="00083E98">
        <w:rPr>
          <w:sz w:val="19"/>
          <w:szCs w:val="19"/>
        </w:rPr>
        <w:t>CONSTRUCTOR/A:</w:t>
      </w:r>
    </w:p>
    <w:p w:rsidR="00083E98" w:rsidRPr="00083E98" w:rsidRDefault="00083E98" w:rsidP="00872DAA">
      <w:pPr>
        <w:pStyle w:val="Textoindependiente"/>
        <w:spacing w:after="100"/>
        <w:ind w:left="567"/>
        <w:jc w:val="both"/>
        <w:rPr>
          <w:sz w:val="19"/>
          <w:szCs w:val="19"/>
        </w:rPr>
      </w:pPr>
      <w:r w:rsidRPr="00083E98">
        <w:rPr>
          <w:sz w:val="19"/>
          <w:szCs w:val="19"/>
        </w:rPr>
        <w:t>COORDINADOR/A DE SEGURIDAD Y SALUD:</w:t>
      </w:r>
    </w:p>
    <w:p w:rsidR="00083E98" w:rsidRPr="00083E98" w:rsidRDefault="00083E98" w:rsidP="00872DAA">
      <w:pPr>
        <w:pStyle w:val="Textoindependiente"/>
        <w:spacing w:after="100"/>
        <w:ind w:left="567"/>
        <w:jc w:val="both"/>
        <w:rPr>
          <w:sz w:val="19"/>
          <w:szCs w:val="19"/>
        </w:rPr>
      </w:pPr>
      <w:r w:rsidRPr="00083E98">
        <w:rPr>
          <w:sz w:val="19"/>
          <w:szCs w:val="19"/>
        </w:rPr>
        <w:t>JEFE/A DE OBRA:</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b/>
          <w:bCs/>
          <w:sz w:val="19"/>
          <w:szCs w:val="19"/>
        </w:rPr>
      </w:pPr>
      <w:r w:rsidRPr="00083E98">
        <w:rPr>
          <w:b/>
          <w:bCs/>
          <w:sz w:val="19"/>
          <w:szCs w:val="19"/>
        </w:rPr>
        <w:t>RIESGO DE CONTAGIO DE CORONAVIRUS COVID-19</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sz w:val="19"/>
          <w:szCs w:val="19"/>
        </w:rPr>
      </w:pPr>
      <w:r w:rsidRPr="00083E98">
        <w:rPr>
          <w:sz w:val="19"/>
          <w:szCs w:val="19"/>
        </w:rPr>
        <w:t>Mientras el promotor no decida el cierre de la obra durante el periodo Estado de Alarma decretado por el Gobierno, lo cual recomienda la Dirección Facultativa, ante la situación de emergencia sanitaria y de salud que vive España, como consecuencia del COVID-19 y con respecto al desarrollo y ejecución de la obra en curso, mientras no se establezcan disposiciones específicas por las autoridades competentes, se considera necesario transmitir las siguientes pautas de actuación, sujetas a todas las disposiciones normativas de cualquier clase, instrucciones, circulares y decisiones vigentes o que se puedan aprobar por las Autoridades competentes.</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sz w:val="19"/>
          <w:szCs w:val="19"/>
        </w:rPr>
      </w:pPr>
      <w:r w:rsidRPr="00083E98">
        <w:rPr>
          <w:sz w:val="19"/>
          <w:szCs w:val="19"/>
        </w:rPr>
        <w:t>El objeto de estas pautas es clarificar e interpretar las actuaciones más pertinentes en orden a garantizar la salud de todas las personas que intervienen en el proceso edificatorio y sus propias obligaciones, a la vista de una situación excepcional y teniendo en cuenta toda la normativa aplicable y la situación de estado de alerta acordada por el RD 463/2020, de 14 de marzo.</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sz w:val="19"/>
          <w:szCs w:val="19"/>
        </w:rPr>
      </w:pPr>
      <w:r w:rsidRPr="00083E98">
        <w:rPr>
          <w:sz w:val="19"/>
          <w:szCs w:val="19"/>
        </w:rPr>
        <w:t>En consecuencia, ha de entenderse que es un documento interpretativo de actuación profesional, que tiene carácter urgente y para facilitar la aplicación de todas las disposiciones normativas relativas a garantizar la salud en los centros de trabajo, que está sujeto por tanto a las medidas que puedan adoptarse en función de una situación tan excepcional y cambiante.</w:t>
      </w:r>
    </w:p>
    <w:p w:rsidR="00083E98" w:rsidRPr="00083E98" w:rsidRDefault="00083E98" w:rsidP="00083E98">
      <w:pPr>
        <w:pStyle w:val="Textoindependiente"/>
        <w:jc w:val="both"/>
        <w:rPr>
          <w:sz w:val="19"/>
          <w:szCs w:val="19"/>
        </w:rPr>
      </w:pPr>
      <w:r w:rsidRPr="00083E98">
        <w:rPr>
          <w:sz w:val="19"/>
          <w:szCs w:val="19"/>
        </w:rPr>
        <w:t xml:space="preserve"> </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b/>
          <w:bCs/>
          <w:sz w:val="19"/>
          <w:szCs w:val="19"/>
        </w:rPr>
      </w:pPr>
      <w:r w:rsidRPr="00083E98">
        <w:rPr>
          <w:b/>
          <w:bCs/>
          <w:sz w:val="19"/>
          <w:szCs w:val="19"/>
        </w:rPr>
        <w:t>MEDIDAS PREVENTIVAS Y PROTECCIONES COLECTIVAS.</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numPr>
          <w:ilvl w:val="0"/>
          <w:numId w:val="3"/>
        </w:numPr>
        <w:ind w:left="284" w:hanging="284"/>
        <w:jc w:val="both"/>
        <w:rPr>
          <w:sz w:val="19"/>
          <w:szCs w:val="19"/>
        </w:rPr>
      </w:pPr>
      <w:r w:rsidRPr="00083E98">
        <w:rPr>
          <w:sz w:val="19"/>
          <w:szCs w:val="19"/>
        </w:rPr>
        <w:t>El contratista y jefe de obra en el ámbito de sus obligaciones comunicarán las medidas de prevención de riesgos derivados del COVID-19 que se han adoptado, y si tales medidas a juicio de los mismos, y de los servicios de prevención propios o ajenos de la constructora, son suficientes para garantizar la salud de los trabajadores y personas que acudan a la obra. Se informará al constructor, al jefe de obra, y en su caso, a los recursos preventivos, el derecho que asiste a los trabajadores, previsto en el artículo 21.2 de la Ley 31/1995 de 8 de noviembre, de Prevención de Riesgos Laborales, de interrumpir su actividad y abandonar el lugar de trabajo si consideran que dicha actividad entraña un riesgo grave para la vida o la salud.</w:t>
      </w:r>
    </w:p>
    <w:p w:rsidR="00083E98" w:rsidRPr="00083E98" w:rsidRDefault="00083E98" w:rsidP="00083E98">
      <w:pPr>
        <w:pStyle w:val="Textoindependiente"/>
        <w:ind w:left="284" w:hanging="284"/>
        <w:jc w:val="both"/>
        <w:rPr>
          <w:sz w:val="19"/>
          <w:szCs w:val="19"/>
        </w:rPr>
      </w:pPr>
    </w:p>
    <w:p w:rsidR="00083E98" w:rsidRPr="00083E98" w:rsidRDefault="00083E98" w:rsidP="00083E98">
      <w:pPr>
        <w:pStyle w:val="Textoindependiente"/>
        <w:numPr>
          <w:ilvl w:val="0"/>
          <w:numId w:val="3"/>
        </w:numPr>
        <w:ind w:left="284" w:hanging="284"/>
        <w:jc w:val="both"/>
        <w:rPr>
          <w:sz w:val="19"/>
          <w:szCs w:val="19"/>
        </w:rPr>
      </w:pPr>
      <w:r w:rsidRPr="00083E98">
        <w:rPr>
          <w:sz w:val="19"/>
          <w:szCs w:val="19"/>
        </w:rPr>
        <w:t>Deberá precisarse por el contratista, el jefe de obra o la persona designada por el contratista y los recursos preventivos si pueden desarrollarse con dichas garantías de salud la totalidad de la obra o determinadas actividades de la misma, en función siempre de preservar y garantizar las medidas y condiciones de salud, para los trabajadores y personal que acuda a la obra.</w:t>
      </w:r>
    </w:p>
    <w:p w:rsidR="00083E98" w:rsidRPr="00083E98" w:rsidRDefault="00083E98" w:rsidP="00083E98">
      <w:pPr>
        <w:pStyle w:val="Textoindependiente"/>
        <w:ind w:left="284" w:hanging="284"/>
        <w:jc w:val="both"/>
        <w:rPr>
          <w:sz w:val="19"/>
          <w:szCs w:val="19"/>
        </w:rPr>
      </w:pPr>
    </w:p>
    <w:p w:rsidR="00083E98" w:rsidRPr="00083E98" w:rsidRDefault="00083E98" w:rsidP="00083E98">
      <w:pPr>
        <w:pStyle w:val="Textoindependiente"/>
        <w:numPr>
          <w:ilvl w:val="0"/>
          <w:numId w:val="3"/>
        </w:numPr>
        <w:ind w:left="284" w:hanging="284"/>
        <w:jc w:val="both"/>
        <w:rPr>
          <w:sz w:val="19"/>
          <w:szCs w:val="19"/>
        </w:rPr>
      </w:pPr>
      <w:r w:rsidRPr="00083E98">
        <w:rPr>
          <w:sz w:val="19"/>
          <w:szCs w:val="19"/>
        </w:rPr>
        <w:t>Las medidas y condiciones que necesariamente deben adoptarse para garantizar la salud de trabajadores y personal de la obra y evitar la propagación del virus, han de ser las que vienen requeridas por los protocolos sanitarios oficiales y en concreto, las que señala la Organización Mundial de la Salud y el Ministerio de Sanidad, sin perjuicio de las indicadas por las Autoridades Autonómicas y Locales o las desarrolladas por la propia contrata. En todo caso, y en particular, deberán acordarse:</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Disponer las cuadrillas de modo que no haya más de 10 trabajadores por zonas separadas físicamente de la obra.</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lastRenderedPageBreak/>
        <w:t>Garantizar la distancia de seguridad entre trabajadores de 2 metros en todo momento.</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Garantizar que cada trabajador cuenta con su propia agua y comida y que no comparte ningún utensilio con otra persona.</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 xml:space="preserve">Garantizar que los desplazamientos se realizan con menos de dos personas en el mismo vehículo, equipadas con los correspondientes </w:t>
      </w:r>
      <w:proofErr w:type="spellStart"/>
      <w:r w:rsidRPr="00083E98">
        <w:rPr>
          <w:sz w:val="19"/>
          <w:szCs w:val="19"/>
        </w:rPr>
        <w:t>EPIs</w:t>
      </w:r>
      <w:proofErr w:type="spellEnd"/>
      <w:r w:rsidRPr="00083E98">
        <w:rPr>
          <w:sz w:val="19"/>
          <w:szCs w:val="19"/>
        </w:rPr>
        <w:t>, y siempre que uno de ellos viaje en el asiento trasero.</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Evitar aglomeraciones o agrupaciones de los trabajadores, que supongan un contacto entre los mismos, tanto en la obra como en todas las dependencias e instalaciones de la misma.</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Establecer los protocolos de protección de trabajadores y personal de la obra y también controles de medición de la temperatura a la entrada de la misma.</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En cuanto se constate el menor indicio de que algún trabajador o personal de la obra presente síntomas de la enfermedad, se seguirá rigurosamente el protocolo sanitario establecido. De confirmarse que alguna persona haya dado positivo en las pruebas de comprobación de la enfermedad, se paralizará inmediatamente la obra y se comunicará a todos los miembros de la dirección facultativa, así como a las subcontratas y autónomos que hayan podido estar en la obra durante los últimos 15 días.</w:t>
      </w:r>
    </w:p>
    <w:p w:rsidR="00083E98" w:rsidRPr="00083E98" w:rsidRDefault="00083E98" w:rsidP="00083E98">
      <w:pPr>
        <w:pStyle w:val="Textoindependiente"/>
        <w:numPr>
          <w:ilvl w:val="1"/>
          <w:numId w:val="3"/>
        </w:numPr>
        <w:tabs>
          <w:tab w:val="left" w:pos="284"/>
        </w:tabs>
        <w:ind w:left="567" w:hanging="142"/>
        <w:jc w:val="both"/>
        <w:rPr>
          <w:sz w:val="19"/>
          <w:szCs w:val="19"/>
        </w:rPr>
      </w:pPr>
      <w:r w:rsidRPr="00083E98">
        <w:rPr>
          <w:sz w:val="19"/>
          <w:szCs w:val="19"/>
        </w:rPr>
        <w:t>En su caso, el constructor, con la colaboración del servicio de prevención propio o ajeno, adaptará o ampliará el Plan de Seguridad y Salud con el objeto de contemplar los cambios organizativos y de cualquier otra índole, que sea preciso implementar como consecuencia de las medidas indicadas o aquellas otras que se juzgue necesario incorporar a la obra.</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numPr>
          <w:ilvl w:val="0"/>
          <w:numId w:val="3"/>
        </w:numPr>
        <w:ind w:left="284" w:hanging="284"/>
        <w:jc w:val="both"/>
        <w:rPr>
          <w:b/>
          <w:bCs/>
          <w:sz w:val="19"/>
          <w:szCs w:val="19"/>
        </w:rPr>
      </w:pPr>
      <w:r w:rsidRPr="00083E98">
        <w:rPr>
          <w:sz w:val="19"/>
          <w:szCs w:val="19"/>
        </w:rPr>
        <w:t xml:space="preserve">Conforme a lo dispuesto en el artículo 14 del RD 1.297/1997, el coordinador de la seguridad y salud, durante la ejecución de la obra adoptará las siguientes decisiones: a) la continuidad de la obra, si a juicio del contratista y del jefe de obra o la persona designada por el contratista, se pueden asegurar las medidas de prevención adecuadas para garantizar la salud de los trabajadores y personal de la obra; </w:t>
      </w:r>
      <w:r w:rsidRPr="00083E98">
        <w:rPr>
          <w:b/>
          <w:bCs/>
          <w:sz w:val="19"/>
          <w:szCs w:val="19"/>
        </w:rPr>
        <w:t>b) en otro caso, podrá si observase incumplimiento de las medidas de seguridad y salud, advertir al contratista de ello, dejando constancia de tal incumplimiento en el Libro de Incidencias y quedando facultado para en circunstancias de riesgo grave e inminente para la seguridad y salud de los trabajadores, disponer la paralización de los tajos, o en su caso, de la totalidad de la obra, dando cuenta a la Inspección de Trabajo y Seguridad Social, al contratista, subcontratistas afectados por la paralización, así como representantes de los trabajadores.</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ind w:left="284"/>
        <w:jc w:val="both"/>
        <w:rPr>
          <w:b/>
          <w:bCs/>
          <w:sz w:val="19"/>
          <w:szCs w:val="19"/>
        </w:rPr>
      </w:pPr>
      <w:r w:rsidRPr="00083E98">
        <w:rPr>
          <w:b/>
          <w:bCs/>
          <w:sz w:val="19"/>
          <w:szCs w:val="19"/>
        </w:rPr>
        <w:t>Se realizarán las actuaciones imprescindibles relativas a la seguridad de la obra y su conservación.</w:t>
      </w:r>
    </w:p>
    <w:p w:rsidR="00083E98" w:rsidRPr="00083E98" w:rsidRDefault="00083E98" w:rsidP="00083E98">
      <w:pPr>
        <w:pStyle w:val="Textoindependiente"/>
        <w:ind w:left="284"/>
        <w:jc w:val="both"/>
        <w:rPr>
          <w:sz w:val="19"/>
          <w:szCs w:val="19"/>
        </w:rPr>
      </w:pPr>
      <w:r w:rsidRPr="00083E98">
        <w:rPr>
          <w:sz w:val="19"/>
          <w:szCs w:val="19"/>
        </w:rPr>
        <w:t>La paralización de la obra se comunicará por Registro al Ayuntamiento donde se desarrollen las obras.</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sz w:val="19"/>
          <w:szCs w:val="19"/>
        </w:rPr>
      </w:pPr>
    </w:p>
    <w:p w:rsidR="00083E98" w:rsidRPr="009A0239" w:rsidRDefault="00083E98" w:rsidP="00083E98">
      <w:pPr>
        <w:pStyle w:val="Textoindependiente"/>
        <w:jc w:val="both"/>
        <w:rPr>
          <w:b/>
          <w:bCs/>
          <w:sz w:val="19"/>
          <w:szCs w:val="19"/>
        </w:rPr>
      </w:pPr>
      <w:r w:rsidRPr="009A0239">
        <w:rPr>
          <w:b/>
          <w:bCs/>
          <w:sz w:val="19"/>
          <w:szCs w:val="19"/>
        </w:rPr>
        <w:t>EQUIPOS de PROTECCIÓN INDIVIDUAL IMPRESCINDIBLES PARA ASISTIR A LA OBRA:</w:t>
      </w:r>
    </w:p>
    <w:p w:rsidR="00083E98" w:rsidRPr="00083E98" w:rsidRDefault="00083E98" w:rsidP="00083E98">
      <w:pPr>
        <w:pStyle w:val="Textoindependiente"/>
        <w:jc w:val="both"/>
        <w:rPr>
          <w:sz w:val="19"/>
          <w:szCs w:val="19"/>
        </w:rPr>
      </w:pPr>
    </w:p>
    <w:p w:rsidR="00083E98" w:rsidRPr="00083E98" w:rsidRDefault="00083E98" w:rsidP="00083E98">
      <w:pPr>
        <w:pStyle w:val="Textoindependiente"/>
        <w:jc w:val="both"/>
        <w:rPr>
          <w:sz w:val="19"/>
          <w:szCs w:val="19"/>
        </w:rPr>
      </w:pPr>
      <w:r w:rsidRPr="00083E98">
        <w:rPr>
          <w:sz w:val="19"/>
          <w:szCs w:val="19"/>
        </w:rPr>
        <w:t>•</w:t>
      </w:r>
      <w:r w:rsidRPr="00083E98">
        <w:rPr>
          <w:sz w:val="19"/>
          <w:szCs w:val="19"/>
        </w:rPr>
        <w:tab/>
        <w:t>Guantes de látex desechables tras el uso diario.</w:t>
      </w:r>
    </w:p>
    <w:p w:rsidR="00083E98" w:rsidRPr="00083E98" w:rsidRDefault="00083E98" w:rsidP="00083E98">
      <w:pPr>
        <w:pStyle w:val="Textoindependiente"/>
        <w:jc w:val="both"/>
        <w:rPr>
          <w:sz w:val="19"/>
          <w:szCs w:val="19"/>
        </w:rPr>
      </w:pPr>
      <w:r w:rsidRPr="00083E98">
        <w:rPr>
          <w:sz w:val="19"/>
          <w:szCs w:val="19"/>
        </w:rPr>
        <w:t>•</w:t>
      </w:r>
      <w:r w:rsidRPr="00083E98">
        <w:rPr>
          <w:sz w:val="19"/>
          <w:szCs w:val="19"/>
        </w:rPr>
        <w:tab/>
        <w:t>Mascarillas desechables tras el uso diario.</w:t>
      </w:r>
    </w:p>
    <w:p w:rsidR="00083E98" w:rsidRPr="00083E98" w:rsidRDefault="00083E98" w:rsidP="00083E98">
      <w:pPr>
        <w:pStyle w:val="Textoindependiente"/>
        <w:jc w:val="both"/>
        <w:rPr>
          <w:sz w:val="19"/>
          <w:szCs w:val="19"/>
        </w:rPr>
      </w:pPr>
      <w:r w:rsidRPr="00083E98">
        <w:rPr>
          <w:sz w:val="19"/>
          <w:szCs w:val="19"/>
        </w:rPr>
        <w:t>•</w:t>
      </w:r>
      <w:r w:rsidRPr="00083E98">
        <w:rPr>
          <w:sz w:val="19"/>
          <w:szCs w:val="19"/>
        </w:rPr>
        <w:tab/>
        <w:t>Gafas.</w:t>
      </w:r>
    </w:p>
    <w:p w:rsidR="00083E98" w:rsidRPr="00083E98" w:rsidRDefault="00083E98" w:rsidP="00083E98">
      <w:pPr>
        <w:pStyle w:val="Textoindependiente"/>
        <w:jc w:val="both"/>
        <w:rPr>
          <w:sz w:val="19"/>
          <w:szCs w:val="19"/>
        </w:rPr>
      </w:pPr>
      <w:r w:rsidRPr="00083E98">
        <w:rPr>
          <w:sz w:val="19"/>
          <w:szCs w:val="19"/>
        </w:rPr>
        <w:t xml:space="preserve"> </w:t>
      </w:r>
    </w:p>
    <w:p w:rsidR="00083E98" w:rsidRPr="00083E98" w:rsidRDefault="00083E98" w:rsidP="00083E98">
      <w:pPr>
        <w:pStyle w:val="Textoindependiente"/>
        <w:jc w:val="both"/>
        <w:rPr>
          <w:sz w:val="19"/>
          <w:szCs w:val="19"/>
        </w:rPr>
      </w:pPr>
      <w:r w:rsidRPr="00083E98">
        <w:rPr>
          <w:sz w:val="19"/>
          <w:szCs w:val="19"/>
        </w:rPr>
        <w:t>Y para que conste, se firma el presenta Acta a los efectos oportunos. Asimismo, se dejará constancia de todo ello en el Libro de Incidencias de la obra.</w:t>
      </w:r>
    </w:p>
    <w:p w:rsidR="00083E98" w:rsidRPr="00083E98" w:rsidRDefault="00083E98" w:rsidP="00083E98">
      <w:pPr>
        <w:pStyle w:val="Textoindependiente"/>
        <w:jc w:val="both"/>
        <w:rPr>
          <w:sz w:val="19"/>
          <w:szCs w:val="19"/>
        </w:rPr>
      </w:pPr>
    </w:p>
    <w:p w:rsidR="000B63B3" w:rsidRPr="00083E98" w:rsidRDefault="00083E98" w:rsidP="00083E98">
      <w:pPr>
        <w:pStyle w:val="Textoindependiente"/>
        <w:jc w:val="both"/>
        <w:rPr>
          <w:sz w:val="19"/>
          <w:szCs w:val="19"/>
        </w:rPr>
      </w:pPr>
      <w:r w:rsidRPr="00083E98">
        <w:rPr>
          <w:sz w:val="19"/>
          <w:szCs w:val="19"/>
        </w:rPr>
        <w:t>Fecha:</w:t>
      </w:r>
    </w:p>
    <w:p w:rsidR="000B63B3" w:rsidRPr="00083E98" w:rsidRDefault="000B63B3" w:rsidP="00083E98">
      <w:pPr>
        <w:pStyle w:val="Textoindependiente"/>
        <w:jc w:val="both"/>
        <w:rPr>
          <w:sz w:val="19"/>
          <w:szCs w:val="19"/>
        </w:rPr>
      </w:pPr>
    </w:p>
    <w:tbl>
      <w:tblPr>
        <w:tblStyle w:val="TableNormal"/>
        <w:tblW w:w="9923" w:type="dxa"/>
        <w:tblLayout w:type="fixed"/>
        <w:tblLook w:val="01E0" w:firstRow="1" w:lastRow="1" w:firstColumn="1" w:lastColumn="1" w:noHBand="0" w:noVBand="0"/>
      </w:tblPr>
      <w:tblGrid>
        <w:gridCol w:w="2977"/>
        <w:gridCol w:w="3119"/>
        <w:gridCol w:w="3827"/>
      </w:tblGrid>
      <w:tr w:rsidR="009A0239" w:rsidRPr="00083E98" w:rsidTr="009A0239">
        <w:trPr>
          <w:trHeight w:val="317"/>
        </w:trPr>
        <w:tc>
          <w:tcPr>
            <w:tcW w:w="2977" w:type="dxa"/>
          </w:tcPr>
          <w:p w:rsidR="009A0239" w:rsidRDefault="009A0239" w:rsidP="00083E98">
            <w:pPr>
              <w:pStyle w:val="TableParagraph"/>
              <w:ind w:left="0"/>
              <w:jc w:val="both"/>
              <w:rPr>
                <w:w w:val="72"/>
                <w:sz w:val="19"/>
                <w:szCs w:val="19"/>
              </w:rPr>
            </w:pPr>
            <w:r w:rsidRPr="00083E98">
              <w:rPr>
                <w:w w:val="84"/>
                <w:sz w:val="19"/>
                <w:szCs w:val="19"/>
              </w:rPr>
              <w:t>EL/LA</w:t>
            </w:r>
            <w:r w:rsidRPr="00083E98">
              <w:rPr>
                <w:spacing w:val="-6"/>
                <w:sz w:val="19"/>
                <w:szCs w:val="19"/>
              </w:rPr>
              <w:t xml:space="preserve"> </w:t>
            </w:r>
            <w:r w:rsidRPr="00083E98">
              <w:rPr>
                <w:spacing w:val="-1"/>
                <w:w w:val="78"/>
                <w:sz w:val="19"/>
                <w:szCs w:val="19"/>
              </w:rPr>
              <w:t>D</w:t>
            </w:r>
            <w:r w:rsidRPr="00083E98">
              <w:rPr>
                <w:w w:val="80"/>
                <w:sz w:val="19"/>
                <w:szCs w:val="19"/>
              </w:rPr>
              <w:t>I</w:t>
            </w:r>
            <w:r w:rsidRPr="00083E98">
              <w:rPr>
                <w:w w:val="73"/>
                <w:sz w:val="19"/>
                <w:szCs w:val="19"/>
              </w:rPr>
              <w:t>REC</w:t>
            </w:r>
            <w:r w:rsidRPr="00083E98">
              <w:rPr>
                <w:spacing w:val="-1"/>
                <w:w w:val="74"/>
                <w:sz w:val="19"/>
                <w:szCs w:val="19"/>
              </w:rPr>
              <w:t>T</w:t>
            </w:r>
            <w:r w:rsidRPr="00083E98">
              <w:rPr>
                <w:w w:val="73"/>
                <w:sz w:val="19"/>
                <w:szCs w:val="19"/>
              </w:rPr>
              <w:t>O</w:t>
            </w:r>
            <w:r w:rsidRPr="00083E98">
              <w:rPr>
                <w:w w:val="71"/>
                <w:sz w:val="19"/>
                <w:szCs w:val="19"/>
              </w:rPr>
              <w:t>RA</w:t>
            </w:r>
            <w:r w:rsidRPr="00083E98">
              <w:rPr>
                <w:spacing w:val="-2"/>
                <w:w w:val="161"/>
                <w:sz w:val="19"/>
                <w:szCs w:val="19"/>
              </w:rPr>
              <w:t>/</w:t>
            </w:r>
            <w:r w:rsidRPr="00083E98">
              <w:rPr>
                <w:w w:val="72"/>
                <w:sz w:val="19"/>
                <w:szCs w:val="19"/>
              </w:rPr>
              <w:t>A</w:t>
            </w:r>
            <w:r w:rsidRPr="00083E98">
              <w:rPr>
                <w:spacing w:val="-6"/>
                <w:sz w:val="19"/>
                <w:szCs w:val="19"/>
              </w:rPr>
              <w:t xml:space="preserve"> </w:t>
            </w:r>
            <w:r w:rsidRPr="00083E98">
              <w:rPr>
                <w:spacing w:val="-1"/>
                <w:w w:val="78"/>
                <w:sz w:val="19"/>
                <w:szCs w:val="19"/>
              </w:rPr>
              <w:t>D</w:t>
            </w:r>
            <w:r w:rsidRPr="00083E98">
              <w:rPr>
                <w:w w:val="73"/>
                <w:sz w:val="19"/>
                <w:szCs w:val="19"/>
              </w:rPr>
              <w:t>E</w:t>
            </w:r>
            <w:r w:rsidRPr="00083E98">
              <w:rPr>
                <w:spacing w:val="-7"/>
                <w:sz w:val="19"/>
                <w:szCs w:val="19"/>
              </w:rPr>
              <w:t xml:space="preserve"> </w:t>
            </w:r>
            <w:r w:rsidRPr="00083E98">
              <w:rPr>
                <w:w w:val="75"/>
                <w:sz w:val="19"/>
                <w:szCs w:val="19"/>
              </w:rPr>
              <w:t>LA</w:t>
            </w:r>
            <w:r w:rsidRPr="00083E98">
              <w:rPr>
                <w:spacing w:val="-6"/>
                <w:sz w:val="19"/>
                <w:szCs w:val="19"/>
              </w:rPr>
              <w:t xml:space="preserve"> </w:t>
            </w:r>
            <w:r w:rsidRPr="00083E98">
              <w:rPr>
                <w:w w:val="73"/>
                <w:sz w:val="19"/>
                <w:szCs w:val="19"/>
              </w:rPr>
              <w:t>O</w:t>
            </w:r>
            <w:r w:rsidRPr="00083E98">
              <w:rPr>
                <w:w w:val="80"/>
                <w:sz w:val="19"/>
                <w:szCs w:val="19"/>
              </w:rPr>
              <w:t>B</w:t>
            </w:r>
            <w:r w:rsidRPr="00083E98">
              <w:rPr>
                <w:spacing w:val="-3"/>
                <w:w w:val="70"/>
                <w:sz w:val="19"/>
                <w:szCs w:val="19"/>
              </w:rPr>
              <w:t>R</w:t>
            </w:r>
            <w:r w:rsidRPr="00083E98">
              <w:rPr>
                <w:w w:val="72"/>
                <w:sz w:val="19"/>
                <w:szCs w:val="19"/>
              </w:rPr>
              <w:t>A</w:t>
            </w:r>
          </w:p>
          <w:p w:rsidR="009A0239" w:rsidRDefault="009A0239" w:rsidP="00083E98">
            <w:pPr>
              <w:pStyle w:val="TableParagraph"/>
              <w:ind w:left="0"/>
              <w:jc w:val="both"/>
              <w:rPr>
                <w:w w:val="72"/>
                <w:sz w:val="19"/>
                <w:szCs w:val="19"/>
              </w:rPr>
            </w:pPr>
          </w:p>
          <w:p w:rsidR="009A0239" w:rsidRDefault="009A0239" w:rsidP="00083E98">
            <w:pPr>
              <w:pStyle w:val="TableParagraph"/>
              <w:ind w:left="0"/>
              <w:jc w:val="both"/>
              <w:rPr>
                <w:w w:val="72"/>
                <w:sz w:val="19"/>
                <w:szCs w:val="19"/>
              </w:rPr>
            </w:pPr>
          </w:p>
          <w:p w:rsidR="009A0239" w:rsidRPr="00083E98" w:rsidRDefault="009A0239" w:rsidP="00083E98">
            <w:pPr>
              <w:pStyle w:val="TableParagraph"/>
              <w:ind w:left="0"/>
              <w:jc w:val="both"/>
              <w:rPr>
                <w:sz w:val="19"/>
                <w:szCs w:val="19"/>
              </w:rPr>
            </w:pPr>
          </w:p>
        </w:tc>
        <w:tc>
          <w:tcPr>
            <w:tcW w:w="3119" w:type="dxa"/>
          </w:tcPr>
          <w:p w:rsidR="009A0239" w:rsidRPr="00083E98" w:rsidRDefault="009A0239" w:rsidP="009A0239">
            <w:pPr>
              <w:pStyle w:val="TableParagraph"/>
              <w:spacing w:line="262" w:lineRule="exact"/>
              <w:jc w:val="both"/>
              <w:rPr>
                <w:w w:val="95"/>
                <w:sz w:val="19"/>
                <w:szCs w:val="19"/>
              </w:rPr>
            </w:pPr>
            <w:r w:rsidRPr="00083E98">
              <w:rPr>
                <w:w w:val="73"/>
                <w:sz w:val="19"/>
                <w:szCs w:val="19"/>
              </w:rPr>
              <w:t>E</w:t>
            </w:r>
            <w:r w:rsidRPr="00083E98">
              <w:rPr>
                <w:w w:val="88"/>
                <w:sz w:val="19"/>
                <w:szCs w:val="19"/>
              </w:rPr>
              <w:t>L/LA</w:t>
            </w:r>
            <w:r w:rsidRPr="00083E98">
              <w:rPr>
                <w:spacing w:val="-7"/>
                <w:sz w:val="19"/>
                <w:szCs w:val="19"/>
              </w:rPr>
              <w:t xml:space="preserve"> </w:t>
            </w:r>
            <w:r w:rsidRPr="00083E98">
              <w:rPr>
                <w:w w:val="78"/>
                <w:sz w:val="19"/>
                <w:szCs w:val="19"/>
              </w:rPr>
              <w:t>DI</w:t>
            </w:r>
            <w:r w:rsidRPr="00083E98">
              <w:rPr>
                <w:w w:val="73"/>
                <w:sz w:val="19"/>
                <w:szCs w:val="19"/>
              </w:rPr>
              <w:t>REC</w:t>
            </w:r>
            <w:r w:rsidRPr="00083E98">
              <w:rPr>
                <w:spacing w:val="-1"/>
                <w:w w:val="74"/>
                <w:sz w:val="19"/>
                <w:szCs w:val="19"/>
              </w:rPr>
              <w:t>T</w:t>
            </w:r>
            <w:r w:rsidRPr="00083E98">
              <w:rPr>
                <w:w w:val="73"/>
                <w:sz w:val="19"/>
                <w:szCs w:val="19"/>
              </w:rPr>
              <w:t>O</w:t>
            </w:r>
            <w:r w:rsidRPr="00083E98">
              <w:rPr>
                <w:w w:val="71"/>
                <w:sz w:val="19"/>
                <w:szCs w:val="19"/>
              </w:rPr>
              <w:t>RA</w:t>
            </w:r>
            <w:r w:rsidRPr="00083E98">
              <w:rPr>
                <w:spacing w:val="-3"/>
                <w:w w:val="161"/>
                <w:sz w:val="19"/>
                <w:szCs w:val="19"/>
              </w:rPr>
              <w:t>/</w:t>
            </w:r>
            <w:r w:rsidRPr="00083E98">
              <w:rPr>
                <w:w w:val="72"/>
                <w:sz w:val="19"/>
                <w:szCs w:val="19"/>
              </w:rPr>
              <w:t>A</w:t>
            </w:r>
            <w:r w:rsidRPr="00083E98">
              <w:rPr>
                <w:spacing w:val="-5"/>
                <w:sz w:val="19"/>
                <w:szCs w:val="19"/>
              </w:rPr>
              <w:t xml:space="preserve"> </w:t>
            </w:r>
            <w:r w:rsidRPr="00083E98">
              <w:rPr>
                <w:spacing w:val="-1"/>
                <w:w w:val="78"/>
                <w:sz w:val="19"/>
                <w:szCs w:val="19"/>
              </w:rPr>
              <w:t>D</w:t>
            </w:r>
            <w:r w:rsidRPr="00083E98">
              <w:rPr>
                <w:w w:val="73"/>
                <w:sz w:val="19"/>
                <w:szCs w:val="19"/>
              </w:rPr>
              <w:t>E</w:t>
            </w:r>
            <w:r w:rsidRPr="00083E98">
              <w:rPr>
                <w:spacing w:val="-7"/>
                <w:sz w:val="19"/>
                <w:szCs w:val="19"/>
              </w:rPr>
              <w:t xml:space="preserve"> </w:t>
            </w:r>
            <w:r w:rsidRPr="00083E98">
              <w:rPr>
                <w:spacing w:val="-2"/>
                <w:w w:val="73"/>
                <w:sz w:val="19"/>
                <w:szCs w:val="19"/>
              </w:rPr>
              <w:t>E</w:t>
            </w:r>
            <w:r w:rsidRPr="00083E98">
              <w:rPr>
                <w:w w:val="74"/>
                <w:sz w:val="19"/>
                <w:szCs w:val="19"/>
              </w:rPr>
              <w:t>JEC</w:t>
            </w:r>
            <w:r w:rsidRPr="00083E98">
              <w:rPr>
                <w:spacing w:val="-1"/>
                <w:w w:val="79"/>
                <w:sz w:val="19"/>
                <w:szCs w:val="19"/>
              </w:rPr>
              <w:t>U</w:t>
            </w:r>
            <w:r w:rsidRPr="00083E98">
              <w:rPr>
                <w:w w:val="75"/>
                <w:sz w:val="19"/>
                <w:szCs w:val="19"/>
              </w:rPr>
              <w:t>C</w:t>
            </w:r>
            <w:r w:rsidRPr="00083E98">
              <w:rPr>
                <w:w w:val="80"/>
                <w:sz w:val="19"/>
                <w:szCs w:val="19"/>
              </w:rPr>
              <w:t>I</w:t>
            </w:r>
            <w:r w:rsidRPr="00083E98">
              <w:rPr>
                <w:w w:val="73"/>
                <w:sz w:val="19"/>
                <w:szCs w:val="19"/>
              </w:rPr>
              <w:t>Ó</w:t>
            </w:r>
            <w:r w:rsidRPr="00083E98">
              <w:rPr>
                <w:w w:val="80"/>
                <w:sz w:val="19"/>
                <w:szCs w:val="19"/>
              </w:rPr>
              <w:t>N</w:t>
            </w:r>
            <w:r w:rsidRPr="00083E98">
              <w:rPr>
                <w:sz w:val="19"/>
                <w:szCs w:val="19"/>
              </w:rPr>
              <w:t xml:space="preserve"> </w:t>
            </w:r>
            <w:r w:rsidRPr="00083E98">
              <w:rPr>
                <w:spacing w:val="32"/>
                <w:sz w:val="19"/>
                <w:szCs w:val="19"/>
              </w:rPr>
              <w:t xml:space="preserve"> </w:t>
            </w:r>
          </w:p>
        </w:tc>
        <w:tc>
          <w:tcPr>
            <w:tcW w:w="3827" w:type="dxa"/>
          </w:tcPr>
          <w:p w:rsidR="009A0239" w:rsidRPr="00083E98" w:rsidRDefault="009A0239" w:rsidP="009A0239">
            <w:pPr>
              <w:pStyle w:val="TableParagraph"/>
              <w:spacing w:line="262" w:lineRule="exact"/>
              <w:jc w:val="both"/>
              <w:rPr>
                <w:w w:val="95"/>
                <w:sz w:val="19"/>
                <w:szCs w:val="19"/>
              </w:rPr>
            </w:pPr>
            <w:r w:rsidRPr="00083E98">
              <w:rPr>
                <w:w w:val="84"/>
                <w:sz w:val="19"/>
                <w:szCs w:val="19"/>
              </w:rPr>
              <w:t>EL/LA</w:t>
            </w:r>
            <w:r w:rsidRPr="00083E98">
              <w:rPr>
                <w:spacing w:val="-6"/>
                <w:sz w:val="19"/>
                <w:szCs w:val="19"/>
              </w:rPr>
              <w:t xml:space="preserve"> </w:t>
            </w:r>
            <w:r w:rsidRPr="00083E98">
              <w:rPr>
                <w:w w:val="75"/>
                <w:sz w:val="19"/>
                <w:szCs w:val="19"/>
              </w:rPr>
              <w:t>C</w:t>
            </w:r>
            <w:r w:rsidRPr="00083E98">
              <w:rPr>
                <w:spacing w:val="-2"/>
                <w:w w:val="73"/>
                <w:sz w:val="19"/>
                <w:szCs w:val="19"/>
              </w:rPr>
              <w:t>O</w:t>
            </w:r>
            <w:r w:rsidRPr="00083E98">
              <w:rPr>
                <w:w w:val="73"/>
                <w:sz w:val="19"/>
                <w:szCs w:val="19"/>
              </w:rPr>
              <w:t>O</w:t>
            </w:r>
            <w:r w:rsidRPr="00083E98">
              <w:rPr>
                <w:w w:val="74"/>
                <w:sz w:val="19"/>
                <w:szCs w:val="19"/>
              </w:rPr>
              <w:t>R</w:t>
            </w:r>
            <w:r w:rsidRPr="00083E98">
              <w:rPr>
                <w:spacing w:val="-2"/>
                <w:w w:val="74"/>
                <w:sz w:val="19"/>
                <w:szCs w:val="19"/>
              </w:rPr>
              <w:t>D</w:t>
            </w:r>
            <w:r w:rsidRPr="00083E98">
              <w:rPr>
                <w:w w:val="80"/>
                <w:sz w:val="19"/>
                <w:szCs w:val="19"/>
              </w:rPr>
              <w:t>I</w:t>
            </w:r>
            <w:r w:rsidRPr="00083E98">
              <w:rPr>
                <w:spacing w:val="-1"/>
                <w:w w:val="80"/>
                <w:sz w:val="19"/>
                <w:szCs w:val="19"/>
              </w:rPr>
              <w:t>N</w:t>
            </w:r>
            <w:r w:rsidRPr="00083E98">
              <w:rPr>
                <w:w w:val="72"/>
                <w:sz w:val="19"/>
                <w:szCs w:val="19"/>
              </w:rPr>
              <w:t>A</w:t>
            </w:r>
            <w:r w:rsidRPr="00083E98">
              <w:rPr>
                <w:spacing w:val="-1"/>
                <w:w w:val="78"/>
                <w:sz w:val="19"/>
                <w:szCs w:val="19"/>
              </w:rPr>
              <w:t>D</w:t>
            </w:r>
            <w:r w:rsidRPr="00083E98">
              <w:rPr>
                <w:w w:val="73"/>
                <w:sz w:val="19"/>
                <w:szCs w:val="19"/>
              </w:rPr>
              <w:t>O</w:t>
            </w:r>
            <w:r w:rsidRPr="00083E98">
              <w:rPr>
                <w:spacing w:val="1"/>
                <w:w w:val="70"/>
                <w:sz w:val="19"/>
                <w:szCs w:val="19"/>
              </w:rPr>
              <w:t>R</w:t>
            </w:r>
            <w:r w:rsidRPr="00083E98">
              <w:rPr>
                <w:w w:val="99"/>
                <w:sz w:val="19"/>
                <w:szCs w:val="19"/>
              </w:rPr>
              <w:t>/A</w:t>
            </w:r>
            <w:r w:rsidRPr="00083E98">
              <w:rPr>
                <w:spacing w:val="-6"/>
                <w:sz w:val="19"/>
                <w:szCs w:val="19"/>
              </w:rPr>
              <w:t xml:space="preserve"> </w:t>
            </w:r>
            <w:r w:rsidRPr="00083E98">
              <w:rPr>
                <w:spacing w:val="-4"/>
                <w:w w:val="78"/>
                <w:sz w:val="19"/>
                <w:szCs w:val="19"/>
              </w:rPr>
              <w:t>D</w:t>
            </w:r>
            <w:r w:rsidRPr="00083E98">
              <w:rPr>
                <w:w w:val="73"/>
                <w:sz w:val="19"/>
                <w:szCs w:val="19"/>
              </w:rPr>
              <w:t xml:space="preserve">E </w:t>
            </w:r>
            <w:r w:rsidRPr="00083E98">
              <w:rPr>
                <w:w w:val="90"/>
                <w:sz w:val="19"/>
                <w:szCs w:val="19"/>
              </w:rPr>
              <w:t>SEGURIDAD Y</w:t>
            </w:r>
            <w:r w:rsidRPr="00083E98">
              <w:rPr>
                <w:spacing w:val="-8"/>
                <w:w w:val="90"/>
                <w:sz w:val="19"/>
                <w:szCs w:val="19"/>
              </w:rPr>
              <w:t xml:space="preserve"> </w:t>
            </w:r>
            <w:r w:rsidRPr="00083E98">
              <w:rPr>
                <w:w w:val="90"/>
                <w:sz w:val="19"/>
                <w:szCs w:val="19"/>
              </w:rPr>
              <w:t>SALUD</w:t>
            </w:r>
          </w:p>
        </w:tc>
      </w:tr>
      <w:tr w:rsidR="009A0239" w:rsidRPr="00083E98" w:rsidTr="00580A8D">
        <w:trPr>
          <w:trHeight w:val="317"/>
        </w:trPr>
        <w:tc>
          <w:tcPr>
            <w:tcW w:w="2977" w:type="dxa"/>
          </w:tcPr>
          <w:p w:rsidR="009A0239" w:rsidRPr="00083E98" w:rsidRDefault="009A0239" w:rsidP="00083E98">
            <w:pPr>
              <w:pStyle w:val="TableParagraph"/>
              <w:ind w:left="0"/>
              <w:jc w:val="both"/>
              <w:rPr>
                <w:sz w:val="19"/>
                <w:szCs w:val="19"/>
              </w:rPr>
            </w:pPr>
            <w:r w:rsidRPr="00083E98">
              <w:rPr>
                <w:spacing w:val="-1"/>
                <w:w w:val="78"/>
                <w:sz w:val="19"/>
                <w:szCs w:val="19"/>
              </w:rPr>
              <w:t>D</w:t>
            </w:r>
            <w:r w:rsidRPr="00083E98">
              <w:rPr>
                <w:w w:val="86"/>
                <w:sz w:val="19"/>
                <w:szCs w:val="19"/>
              </w:rPr>
              <w:t>.</w:t>
            </w:r>
            <w:r w:rsidRPr="00083E98">
              <w:rPr>
                <w:w w:val="161"/>
                <w:sz w:val="19"/>
                <w:szCs w:val="19"/>
              </w:rPr>
              <w:t>/</w:t>
            </w:r>
            <w:r w:rsidRPr="00083E98">
              <w:rPr>
                <w:spacing w:val="-1"/>
                <w:w w:val="78"/>
                <w:sz w:val="19"/>
                <w:szCs w:val="19"/>
              </w:rPr>
              <w:t>D</w:t>
            </w:r>
            <w:r w:rsidRPr="00083E98">
              <w:rPr>
                <w:w w:val="83"/>
                <w:sz w:val="19"/>
                <w:szCs w:val="19"/>
              </w:rPr>
              <w:t>ñ</w:t>
            </w:r>
            <w:r w:rsidRPr="00083E98">
              <w:rPr>
                <w:w w:val="81"/>
                <w:sz w:val="19"/>
                <w:szCs w:val="19"/>
              </w:rPr>
              <w:t>a.</w:t>
            </w:r>
          </w:p>
        </w:tc>
        <w:tc>
          <w:tcPr>
            <w:tcW w:w="3119" w:type="dxa"/>
          </w:tcPr>
          <w:p w:rsidR="009A0239" w:rsidRPr="00083E98" w:rsidRDefault="009A0239" w:rsidP="009A0239">
            <w:pPr>
              <w:pStyle w:val="TableParagraph"/>
              <w:spacing w:line="262" w:lineRule="exact"/>
              <w:jc w:val="both"/>
              <w:rPr>
                <w:sz w:val="19"/>
                <w:szCs w:val="19"/>
              </w:rPr>
            </w:pPr>
            <w:r w:rsidRPr="00083E98">
              <w:rPr>
                <w:w w:val="95"/>
                <w:sz w:val="19"/>
                <w:szCs w:val="19"/>
              </w:rPr>
              <w:t>D. /Dña.</w:t>
            </w:r>
          </w:p>
        </w:tc>
        <w:tc>
          <w:tcPr>
            <w:tcW w:w="3827" w:type="dxa"/>
          </w:tcPr>
          <w:p w:rsidR="009A0239" w:rsidRPr="00083E98" w:rsidRDefault="009A0239" w:rsidP="009A0239">
            <w:pPr>
              <w:pStyle w:val="TableParagraph"/>
              <w:spacing w:line="262" w:lineRule="exact"/>
              <w:jc w:val="both"/>
              <w:rPr>
                <w:sz w:val="19"/>
                <w:szCs w:val="19"/>
              </w:rPr>
            </w:pPr>
            <w:r w:rsidRPr="00083E98">
              <w:rPr>
                <w:w w:val="95"/>
                <w:sz w:val="19"/>
                <w:szCs w:val="19"/>
              </w:rPr>
              <w:t>D. /Dña.</w:t>
            </w:r>
          </w:p>
        </w:tc>
      </w:tr>
      <w:tr w:rsidR="009A0239" w:rsidRPr="00083E98" w:rsidTr="00FA16AD">
        <w:trPr>
          <w:trHeight w:val="355"/>
        </w:trPr>
        <w:tc>
          <w:tcPr>
            <w:tcW w:w="2977" w:type="dxa"/>
          </w:tcPr>
          <w:p w:rsidR="009A0239" w:rsidRPr="00083E98" w:rsidRDefault="009A0239" w:rsidP="00083E98">
            <w:pPr>
              <w:pStyle w:val="TableParagraph"/>
              <w:spacing w:before="50"/>
              <w:ind w:left="110"/>
              <w:jc w:val="both"/>
              <w:rPr>
                <w:sz w:val="19"/>
                <w:szCs w:val="19"/>
              </w:rPr>
            </w:pPr>
            <w:r w:rsidRPr="00083E98">
              <w:rPr>
                <w:w w:val="90"/>
                <w:sz w:val="19"/>
                <w:szCs w:val="19"/>
              </w:rPr>
              <w:t xml:space="preserve">Colegiado/a N.º </w:t>
            </w:r>
            <w:r w:rsidRPr="00083E98">
              <w:rPr>
                <w:w w:val="90"/>
                <w:sz w:val="19"/>
                <w:szCs w:val="19"/>
              </w:rPr>
              <w:t>del COA</w:t>
            </w:r>
          </w:p>
        </w:tc>
        <w:tc>
          <w:tcPr>
            <w:tcW w:w="3119" w:type="dxa"/>
          </w:tcPr>
          <w:p w:rsidR="009A0239" w:rsidRPr="00083E98" w:rsidRDefault="009A0239" w:rsidP="009A0239">
            <w:pPr>
              <w:pStyle w:val="TableParagraph"/>
              <w:spacing w:before="50"/>
              <w:jc w:val="both"/>
              <w:rPr>
                <w:sz w:val="19"/>
                <w:szCs w:val="19"/>
              </w:rPr>
            </w:pPr>
            <w:r w:rsidRPr="00083E98">
              <w:rPr>
                <w:w w:val="95"/>
                <w:sz w:val="19"/>
                <w:szCs w:val="19"/>
              </w:rPr>
              <w:t>Colegiado/a N.º del COA</w:t>
            </w:r>
          </w:p>
        </w:tc>
        <w:tc>
          <w:tcPr>
            <w:tcW w:w="3827" w:type="dxa"/>
          </w:tcPr>
          <w:p w:rsidR="009A0239" w:rsidRPr="00083E98" w:rsidRDefault="009A0239" w:rsidP="009A0239">
            <w:pPr>
              <w:pStyle w:val="TableParagraph"/>
              <w:spacing w:before="50"/>
              <w:jc w:val="both"/>
              <w:rPr>
                <w:sz w:val="19"/>
                <w:szCs w:val="19"/>
              </w:rPr>
            </w:pPr>
            <w:r w:rsidRPr="00083E98">
              <w:rPr>
                <w:w w:val="90"/>
                <w:sz w:val="19"/>
                <w:szCs w:val="19"/>
              </w:rPr>
              <w:t>Colegiado/a N.º del COA</w:t>
            </w:r>
          </w:p>
        </w:tc>
      </w:tr>
      <w:tr w:rsidR="009A0239" w:rsidRPr="00083E98" w:rsidTr="00CE19A7">
        <w:trPr>
          <w:trHeight w:val="314"/>
        </w:trPr>
        <w:tc>
          <w:tcPr>
            <w:tcW w:w="2977" w:type="dxa"/>
          </w:tcPr>
          <w:p w:rsidR="009A0239" w:rsidRPr="00083E98" w:rsidRDefault="009A0239" w:rsidP="00083E98">
            <w:pPr>
              <w:pStyle w:val="TableParagraph"/>
              <w:ind w:left="0"/>
              <w:jc w:val="both"/>
              <w:rPr>
                <w:sz w:val="19"/>
                <w:szCs w:val="19"/>
              </w:rPr>
            </w:pPr>
            <w:r w:rsidRPr="00083E98">
              <w:rPr>
                <w:w w:val="90"/>
                <w:sz w:val="19"/>
                <w:szCs w:val="19"/>
              </w:rPr>
              <w:t>DNI:</w:t>
            </w:r>
          </w:p>
        </w:tc>
        <w:tc>
          <w:tcPr>
            <w:tcW w:w="3119" w:type="dxa"/>
          </w:tcPr>
          <w:p w:rsidR="009A0239" w:rsidRPr="00083E98" w:rsidRDefault="009A0239" w:rsidP="009A0239">
            <w:pPr>
              <w:pStyle w:val="TableParagraph"/>
              <w:spacing w:before="64" w:line="230" w:lineRule="exact"/>
              <w:jc w:val="both"/>
              <w:rPr>
                <w:sz w:val="19"/>
                <w:szCs w:val="19"/>
              </w:rPr>
            </w:pPr>
            <w:r w:rsidRPr="00083E98">
              <w:rPr>
                <w:w w:val="90"/>
                <w:sz w:val="19"/>
                <w:szCs w:val="19"/>
              </w:rPr>
              <w:t>DNI:</w:t>
            </w:r>
          </w:p>
        </w:tc>
        <w:tc>
          <w:tcPr>
            <w:tcW w:w="3827" w:type="dxa"/>
          </w:tcPr>
          <w:p w:rsidR="009A0239" w:rsidRPr="00083E98" w:rsidRDefault="009A0239" w:rsidP="009A0239">
            <w:pPr>
              <w:pStyle w:val="TableParagraph"/>
              <w:spacing w:before="45" w:line="249" w:lineRule="exact"/>
              <w:jc w:val="both"/>
              <w:rPr>
                <w:sz w:val="19"/>
                <w:szCs w:val="19"/>
              </w:rPr>
            </w:pPr>
            <w:r w:rsidRPr="00083E98">
              <w:rPr>
                <w:w w:val="90"/>
                <w:sz w:val="19"/>
                <w:szCs w:val="19"/>
              </w:rPr>
              <w:t>DNI:</w:t>
            </w:r>
          </w:p>
        </w:tc>
      </w:tr>
      <w:tr w:rsidR="009A0239" w:rsidRPr="00083E98" w:rsidTr="00630ABF">
        <w:trPr>
          <w:trHeight w:val="314"/>
        </w:trPr>
        <w:tc>
          <w:tcPr>
            <w:tcW w:w="2977" w:type="dxa"/>
          </w:tcPr>
          <w:p w:rsidR="009A0239" w:rsidRPr="00083E98" w:rsidRDefault="009A0239" w:rsidP="00083E98">
            <w:pPr>
              <w:pStyle w:val="TableParagraph"/>
              <w:ind w:left="0"/>
              <w:jc w:val="both"/>
              <w:rPr>
                <w:sz w:val="19"/>
                <w:szCs w:val="19"/>
              </w:rPr>
            </w:pPr>
          </w:p>
        </w:tc>
        <w:tc>
          <w:tcPr>
            <w:tcW w:w="3119" w:type="dxa"/>
          </w:tcPr>
          <w:p w:rsidR="009A0239" w:rsidRPr="00083E98" w:rsidRDefault="009A0239" w:rsidP="00083E98">
            <w:pPr>
              <w:pStyle w:val="TableParagraph"/>
              <w:spacing w:before="64" w:line="230" w:lineRule="exact"/>
              <w:ind w:left="692"/>
              <w:jc w:val="both"/>
              <w:rPr>
                <w:w w:val="90"/>
                <w:sz w:val="19"/>
                <w:szCs w:val="19"/>
              </w:rPr>
            </w:pPr>
          </w:p>
        </w:tc>
        <w:tc>
          <w:tcPr>
            <w:tcW w:w="3827" w:type="dxa"/>
          </w:tcPr>
          <w:p w:rsidR="009A0239" w:rsidRPr="00083E98" w:rsidRDefault="009A0239" w:rsidP="00083E98">
            <w:pPr>
              <w:pStyle w:val="TableParagraph"/>
              <w:spacing w:before="45" w:line="249" w:lineRule="exact"/>
              <w:ind w:left="365"/>
              <w:jc w:val="both"/>
              <w:rPr>
                <w:w w:val="90"/>
                <w:sz w:val="19"/>
                <w:szCs w:val="19"/>
              </w:rPr>
            </w:pPr>
          </w:p>
        </w:tc>
      </w:tr>
      <w:tr w:rsidR="000B63B3" w:rsidRPr="00083E98" w:rsidTr="009A0239">
        <w:trPr>
          <w:trHeight w:val="318"/>
        </w:trPr>
        <w:tc>
          <w:tcPr>
            <w:tcW w:w="2977" w:type="dxa"/>
          </w:tcPr>
          <w:p w:rsidR="000B63B3" w:rsidRDefault="00F520A6" w:rsidP="00083E98">
            <w:pPr>
              <w:pStyle w:val="TableParagraph"/>
              <w:spacing w:line="262" w:lineRule="exact"/>
              <w:jc w:val="both"/>
              <w:rPr>
                <w:w w:val="90"/>
                <w:sz w:val="19"/>
                <w:szCs w:val="19"/>
              </w:rPr>
            </w:pPr>
            <w:r w:rsidRPr="00083E98">
              <w:rPr>
                <w:w w:val="90"/>
                <w:sz w:val="19"/>
                <w:szCs w:val="19"/>
              </w:rPr>
              <w:t>EL/LA JEFE/A DE LA OBRA</w:t>
            </w:r>
          </w:p>
          <w:p w:rsidR="009A0239" w:rsidRDefault="009A0239" w:rsidP="00083E98">
            <w:pPr>
              <w:pStyle w:val="TableParagraph"/>
              <w:spacing w:line="262" w:lineRule="exact"/>
              <w:jc w:val="both"/>
              <w:rPr>
                <w:w w:val="90"/>
                <w:sz w:val="19"/>
                <w:szCs w:val="19"/>
              </w:rPr>
            </w:pPr>
          </w:p>
          <w:p w:rsidR="009A0239" w:rsidRDefault="009A0239" w:rsidP="00083E98">
            <w:pPr>
              <w:pStyle w:val="TableParagraph"/>
              <w:spacing w:line="262" w:lineRule="exact"/>
              <w:jc w:val="both"/>
              <w:rPr>
                <w:w w:val="90"/>
                <w:sz w:val="19"/>
                <w:szCs w:val="19"/>
              </w:rPr>
            </w:pPr>
          </w:p>
          <w:p w:rsidR="009A0239" w:rsidRPr="00083E98" w:rsidRDefault="009A0239" w:rsidP="00083E98">
            <w:pPr>
              <w:pStyle w:val="TableParagraph"/>
              <w:spacing w:line="262" w:lineRule="exact"/>
              <w:jc w:val="both"/>
              <w:rPr>
                <w:sz w:val="19"/>
                <w:szCs w:val="19"/>
              </w:rPr>
            </w:pPr>
          </w:p>
        </w:tc>
        <w:tc>
          <w:tcPr>
            <w:tcW w:w="3119" w:type="dxa"/>
          </w:tcPr>
          <w:p w:rsidR="000B63B3" w:rsidRPr="00083E98" w:rsidRDefault="00F520A6" w:rsidP="009A0239">
            <w:pPr>
              <w:pStyle w:val="TableParagraph"/>
              <w:spacing w:line="262" w:lineRule="exact"/>
              <w:jc w:val="both"/>
              <w:rPr>
                <w:sz w:val="19"/>
                <w:szCs w:val="19"/>
              </w:rPr>
            </w:pPr>
            <w:r w:rsidRPr="00083E98">
              <w:rPr>
                <w:w w:val="90"/>
                <w:sz w:val="19"/>
                <w:szCs w:val="19"/>
              </w:rPr>
              <w:t>EL/LA PROMOTOR/A</w:t>
            </w:r>
          </w:p>
        </w:tc>
        <w:tc>
          <w:tcPr>
            <w:tcW w:w="3827" w:type="dxa"/>
          </w:tcPr>
          <w:p w:rsidR="000B63B3" w:rsidRPr="00083E98" w:rsidRDefault="00F520A6" w:rsidP="009A0239">
            <w:pPr>
              <w:pStyle w:val="TableParagraph"/>
              <w:spacing w:line="262" w:lineRule="exact"/>
              <w:jc w:val="both"/>
              <w:rPr>
                <w:sz w:val="19"/>
                <w:szCs w:val="19"/>
              </w:rPr>
            </w:pPr>
            <w:r w:rsidRPr="00083E98">
              <w:rPr>
                <w:w w:val="80"/>
                <w:sz w:val="19"/>
                <w:szCs w:val="19"/>
              </w:rPr>
              <w:t>EL/LA CONSTRUCTOR/A</w:t>
            </w:r>
          </w:p>
        </w:tc>
      </w:tr>
      <w:tr w:rsidR="000B63B3" w:rsidRPr="00083E98" w:rsidTr="009A0239">
        <w:trPr>
          <w:trHeight w:val="382"/>
        </w:trPr>
        <w:tc>
          <w:tcPr>
            <w:tcW w:w="2977" w:type="dxa"/>
          </w:tcPr>
          <w:p w:rsidR="000B63B3" w:rsidRPr="00083E98" w:rsidRDefault="00F520A6" w:rsidP="00083E98">
            <w:pPr>
              <w:pStyle w:val="TableParagraph"/>
              <w:spacing w:before="49"/>
              <w:jc w:val="both"/>
              <w:rPr>
                <w:sz w:val="19"/>
                <w:szCs w:val="19"/>
              </w:rPr>
            </w:pPr>
            <w:r w:rsidRPr="00083E98">
              <w:rPr>
                <w:spacing w:val="-1"/>
                <w:w w:val="78"/>
                <w:sz w:val="19"/>
                <w:szCs w:val="19"/>
              </w:rPr>
              <w:t>D</w:t>
            </w:r>
            <w:r w:rsidRPr="00083E98">
              <w:rPr>
                <w:w w:val="86"/>
                <w:sz w:val="19"/>
                <w:szCs w:val="19"/>
              </w:rPr>
              <w:t>.</w:t>
            </w:r>
            <w:r w:rsidRPr="00083E98">
              <w:rPr>
                <w:w w:val="161"/>
                <w:sz w:val="19"/>
                <w:szCs w:val="19"/>
              </w:rPr>
              <w:t>/</w:t>
            </w:r>
            <w:r w:rsidRPr="00083E98">
              <w:rPr>
                <w:spacing w:val="-1"/>
                <w:w w:val="78"/>
                <w:sz w:val="19"/>
                <w:szCs w:val="19"/>
              </w:rPr>
              <w:t>D</w:t>
            </w:r>
            <w:r w:rsidRPr="00083E98">
              <w:rPr>
                <w:w w:val="83"/>
                <w:sz w:val="19"/>
                <w:szCs w:val="19"/>
              </w:rPr>
              <w:t>ñ</w:t>
            </w:r>
            <w:r w:rsidRPr="00083E98">
              <w:rPr>
                <w:w w:val="81"/>
                <w:sz w:val="19"/>
                <w:szCs w:val="19"/>
              </w:rPr>
              <w:t>a.</w:t>
            </w:r>
          </w:p>
        </w:tc>
        <w:tc>
          <w:tcPr>
            <w:tcW w:w="3119" w:type="dxa"/>
          </w:tcPr>
          <w:p w:rsidR="000B63B3" w:rsidRPr="00083E98" w:rsidRDefault="00F520A6" w:rsidP="009A0239">
            <w:pPr>
              <w:pStyle w:val="TableParagraph"/>
              <w:spacing w:before="49"/>
              <w:jc w:val="both"/>
              <w:rPr>
                <w:sz w:val="19"/>
                <w:szCs w:val="19"/>
              </w:rPr>
            </w:pPr>
            <w:r w:rsidRPr="00083E98">
              <w:rPr>
                <w:w w:val="95"/>
                <w:sz w:val="19"/>
                <w:szCs w:val="19"/>
              </w:rPr>
              <w:t>D. /Dña.</w:t>
            </w:r>
          </w:p>
        </w:tc>
        <w:tc>
          <w:tcPr>
            <w:tcW w:w="3827" w:type="dxa"/>
          </w:tcPr>
          <w:p w:rsidR="000B63B3" w:rsidRPr="00083E98" w:rsidRDefault="00F520A6" w:rsidP="009A0239">
            <w:pPr>
              <w:pStyle w:val="TableParagraph"/>
              <w:spacing w:before="49"/>
              <w:jc w:val="both"/>
              <w:rPr>
                <w:sz w:val="19"/>
                <w:szCs w:val="19"/>
              </w:rPr>
            </w:pPr>
            <w:r w:rsidRPr="00083E98">
              <w:rPr>
                <w:w w:val="95"/>
                <w:sz w:val="19"/>
                <w:szCs w:val="19"/>
              </w:rPr>
              <w:t>D. /Dña.</w:t>
            </w:r>
          </w:p>
        </w:tc>
      </w:tr>
      <w:tr w:rsidR="000B63B3" w:rsidRPr="00083E98" w:rsidTr="009A0239">
        <w:trPr>
          <w:trHeight w:val="319"/>
        </w:trPr>
        <w:tc>
          <w:tcPr>
            <w:tcW w:w="2977" w:type="dxa"/>
          </w:tcPr>
          <w:p w:rsidR="000B63B3" w:rsidRPr="00083E98" w:rsidRDefault="00F520A6" w:rsidP="00083E98">
            <w:pPr>
              <w:pStyle w:val="TableParagraph"/>
              <w:spacing w:before="69" w:line="230" w:lineRule="exact"/>
              <w:jc w:val="both"/>
              <w:rPr>
                <w:sz w:val="19"/>
                <w:szCs w:val="19"/>
              </w:rPr>
            </w:pPr>
            <w:r w:rsidRPr="00083E98">
              <w:rPr>
                <w:w w:val="90"/>
                <w:sz w:val="19"/>
                <w:szCs w:val="19"/>
              </w:rPr>
              <w:t>DNI:</w:t>
            </w:r>
          </w:p>
        </w:tc>
        <w:tc>
          <w:tcPr>
            <w:tcW w:w="3119" w:type="dxa"/>
          </w:tcPr>
          <w:p w:rsidR="000B63B3" w:rsidRPr="00083E98" w:rsidRDefault="00F520A6" w:rsidP="00A92DE4">
            <w:pPr>
              <w:pStyle w:val="TableParagraph"/>
              <w:tabs>
                <w:tab w:val="center" w:pos="1584"/>
                <w:tab w:val="left" w:pos="2214"/>
              </w:tabs>
              <w:spacing w:before="69" w:line="230" w:lineRule="exact"/>
              <w:jc w:val="both"/>
              <w:rPr>
                <w:sz w:val="19"/>
                <w:szCs w:val="19"/>
              </w:rPr>
            </w:pPr>
            <w:r w:rsidRPr="00083E98">
              <w:rPr>
                <w:w w:val="90"/>
                <w:sz w:val="19"/>
                <w:szCs w:val="19"/>
              </w:rPr>
              <w:t>DNI:</w:t>
            </w:r>
            <w:r w:rsidR="00A92DE4">
              <w:rPr>
                <w:w w:val="90"/>
                <w:sz w:val="19"/>
                <w:szCs w:val="19"/>
              </w:rPr>
              <w:tab/>
            </w:r>
            <w:r w:rsidR="00A92DE4">
              <w:rPr>
                <w:w w:val="90"/>
                <w:sz w:val="19"/>
                <w:szCs w:val="19"/>
              </w:rPr>
              <w:tab/>
            </w:r>
          </w:p>
        </w:tc>
        <w:tc>
          <w:tcPr>
            <w:tcW w:w="3827" w:type="dxa"/>
          </w:tcPr>
          <w:p w:rsidR="000B63B3" w:rsidRPr="00083E98" w:rsidRDefault="00F520A6" w:rsidP="009A0239">
            <w:pPr>
              <w:pStyle w:val="TableParagraph"/>
              <w:spacing w:before="50" w:line="249" w:lineRule="exact"/>
              <w:jc w:val="both"/>
              <w:rPr>
                <w:sz w:val="19"/>
                <w:szCs w:val="19"/>
              </w:rPr>
            </w:pPr>
            <w:r w:rsidRPr="00083E98">
              <w:rPr>
                <w:w w:val="90"/>
                <w:sz w:val="19"/>
                <w:szCs w:val="19"/>
              </w:rPr>
              <w:t>DNI:</w:t>
            </w:r>
          </w:p>
        </w:tc>
      </w:tr>
    </w:tbl>
    <w:p w:rsidR="000B63B3" w:rsidRPr="00083E98" w:rsidRDefault="000B63B3" w:rsidP="00A92DE4">
      <w:pPr>
        <w:pStyle w:val="Textoindependiente"/>
        <w:spacing w:before="5"/>
        <w:jc w:val="both"/>
        <w:rPr>
          <w:sz w:val="19"/>
          <w:szCs w:val="19"/>
        </w:rPr>
      </w:pPr>
    </w:p>
    <w:sectPr w:rsidR="000B63B3" w:rsidRPr="00083E98" w:rsidSect="00872DAA">
      <w:headerReference w:type="default" r:id="rId7"/>
      <w:footerReference w:type="default" r:id="rId8"/>
      <w:pgSz w:w="11910" w:h="16840"/>
      <w:pgMar w:top="1660" w:right="1040" w:bottom="1180" w:left="860" w:header="709"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0A6" w:rsidRDefault="00F520A6">
      <w:r>
        <w:separator/>
      </w:r>
    </w:p>
  </w:endnote>
  <w:endnote w:type="continuationSeparator" w:id="0">
    <w:p w:rsidR="00F520A6" w:rsidRDefault="00F5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DE4" w:rsidRDefault="00A92DE4">
    <w:pPr>
      <w:tabs>
        <w:tab w:val="center" w:pos="4550"/>
        <w:tab w:val="left" w:pos="5818"/>
      </w:tabs>
      <w:ind w:right="260"/>
      <w:jc w:val="right"/>
      <w:rPr>
        <w:color w:val="548DD4" w:themeColor="text2" w:themeTint="99"/>
        <w:spacing w:val="60"/>
        <w:sz w:val="24"/>
        <w:szCs w:val="24"/>
      </w:rPr>
    </w:pPr>
  </w:p>
  <w:p w:rsidR="00A92DE4" w:rsidRDefault="00A92DE4">
    <w:pPr>
      <w:tabs>
        <w:tab w:val="center" w:pos="4550"/>
        <w:tab w:val="left" w:pos="5818"/>
      </w:tabs>
      <w:ind w:right="260"/>
      <w:jc w:val="right"/>
      <w:rPr>
        <w:sz w:val="14"/>
        <w:szCs w:val="14"/>
      </w:rPr>
    </w:pPr>
    <w:r w:rsidRPr="00872DAA">
      <w:rPr>
        <w:sz w:val="14"/>
        <w:szCs w:val="14"/>
      </w:rPr>
      <w:t>EL PRESENTE DOCUMENTO SERÁ FIRMADO EN TODAS SUS PÁGINAS POR LOS MENCIONADOS INTERVINIENTES EN LA</w:t>
    </w:r>
    <w:r w:rsidRPr="00872DAA">
      <w:rPr>
        <w:sz w:val="14"/>
        <w:szCs w:val="14"/>
      </w:rPr>
      <w:t xml:space="preserve"> </w:t>
    </w:r>
    <w:r w:rsidRPr="00872DAA">
      <w:rPr>
        <w:sz w:val="14"/>
        <w:szCs w:val="14"/>
      </w:rPr>
      <w:t>OBRA</w:t>
    </w:r>
    <w:r w:rsidR="00872DAA">
      <w:rPr>
        <w:sz w:val="14"/>
        <w:szCs w:val="14"/>
      </w:rPr>
      <w:t xml:space="preserve"> de EDIFICACIÓN</w:t>
    </w:r>
  </w:p>
  <w:p w:rsidR="00872DAA" w:rsidRPr="00872DAA" w:rsidRDefault="00872DAA">
    <w:pPr>
      <w:tabs>
        <w:tab w:val="center" w:pos="4550"/>
        <w:tab w:val="left" w:pos="5818"/>
      </w:tabs>
      <w:ind w:right="260"/>
      <w:jc w:val="right"/>
      <w:rPr>
        <w:sz w:val="14"/>
        <w:szCs w:val="14"/>
      </w:rPr>
    </w:pPr>
  </w:p>
  <w:p w:rsidR="00A92DE4" w:rsidRPr="00A92DE4" w:rsidRDefault="00A92DE4">
    <w:pPr>
      <w:tabs>
        <w:tab w:val="center" w:pos="4550"/>
        <w:tab w:val="left" w:pos="5818"/>
      </w:tabs>
      <w:ind w:right="260"/>
      <w:jc w:val="right"/>
      <w:rPr>
        <w:color w:val="0F243E" w:themeColor="text2" w:themeShade="80"/>
        <w:sz w:val="18"/>
        <w:szCs w:val="18"/>
      </w:rPr>
    </w:pPr>
    <w:r w:rsidRPr="00A92DE4">
      <w:rPr>
        <w:color w:val="548DD4" w:themeColor="text2" w:themeTint="99"/>
        <w:spacing w:val="60"/>
        <w:sz w:val="18"/>
        <w:szCs w:val="18"/>
      </w:rPr>
      <w:t>Página</w:t>
    </w:r>
    <w:r w:rsidRPr="00A92DE4">
      <w:rPr>
        <w:color w:val="548DD4" w:themeColor="text2" w:themeTint="99"/>
        <w:sz w:val="18"/>
        <w:szCs w:val="18"/>
      </w:rPr>
      <w:t xml:space="preserve"> </w:t>
    </w:r>
    <w:r w:rsidRPr="00A92DE4">
      <w:rPr>
        <w:color w:val="17365D" w:themeColor="text2" w:themeShade="BF"/>
        <w:sz w:val="18"/>
        <w:szCs w:val="18"/>
      </w:rPr>
      <w:fldChar w:fldCharType="begin"/>
    </w:r>
    <w:r w:rsidRPr="00A92DE4">
      <w:rPr>
        <w:color w:val="17365D" w:themeColor="text2" w:themeShade="BF"/>
        <w:sz w:val="18"/>
        <w:szCs w:val="18"/>
      </w:rPr>
      <w:instrText>PAGE   \* MERGEFORMAT</w:instrText>
    </w:r>
    <w:r w:rsidRPr="00A92DE4">
      <w:rPr>
        <w:color w:val="17365D" w:themeColor="text2" w:themeShade="BF"/>
        <w:sz w:val="18"/>
        <w:szCs w:val="18"/>
      </w:rPr>
      <w:fldChar w:fldCharType="separate"/>
    </w:r>
    <w:r w:rsidRPr="00A92DE4">
      <w:rPr>
        <w:color w:val="17365D" w:themeColor="text2" w:themeShade="BF"/>
        <w:sz w:val="18"/>
        <w:szCs w:val="18"/>
      </w:rPr>
      <w:t>1</w:t>
    </w:r>
    <w:r w:rsidRPr="00A92DE4">
      <w:rPr>
        <w:color w:val="17365D" w:themeColor="text2" w:themeShade="BF"/>
        <w:sz w:val="18"/>
        <w:szCs w:val="18"/>
      </w:rPr>
      <w:fldChar w:fldCharType="end"/>
    </w:r>
    <w:r w:rsidRPr="00A92DE4">
      <w:rPr>
        <w:color w:val="17365D" w:themeColor="text2" w:themeShade="BF"/>
        <w:sz w:val="18"/>
        <w:szCs w:val="18"/>
      </w:rPr>
      <w:t xml:space="preserve"> | </w:t>
    </w:r>
    <w:r w:rsidRPr="00A92DE4">
      <w:rPr>
        <w:color w:val="17365D" w:themeColor="text2" w:themeShade="BF"/>
        <w:sz w:val="18"/>
        <w:szCs w:val="18"/>
      </w:rPr>
      <w:fldChar w:fldCharType="begin"/>
    </w:r>
    <w:r w:rsidRPr="00A92DE4">
      <w:rPr>
        <w:color w:val="17365D" w:themeColor="text2" w:themeShade="BF"/>
        <w:sz w:val="18"/>
        <w:szCs w:val="18"/>
      </w:rPr>
      <w:instrText>NUMPAGES  \* Arabic  \* MERGEFORMAT</w:instrText>
    </w:r>
    <w:r w:rsidRPr="00A92DE4">
      <w:rPr>
        <w:color w:val="17365D" w:themeColor="text2" w:themeShade="BF"/>
        <w:sz w:val="18"/>
        <w:szCs w:val="18"/>
      </w:rPr>
      <w:fldChar w:fldCharType="separate"/>
    </w:r>
    <w:r w:rsidRPr="00A92DE4">
      <w:rPr>
        <w:color w:val="17365D" w:themeColor="text2" w:themeShade="BF"/>
        <w:sz w:val="18"/>
        <w:szCs w:val="18"/>
      </w:rPr>
      <w:t>1</w:t>
    </w:r>
    <w:r w:rsidRPr="00A92DE4">
      <w:rPr>
        <w:color w:val="17365D" w:themeColor="text2" w:themeShade="BF"/>
        <w:sz w:val="18"/>
        <w:szCs w:val="18"/>
      </w:rPr>
      <w:fldChar w:fldCharType="end"/>
    </w:r>
  </w:p>
  <w:p w:rsidR="000B63B3" w:rsidRDefault="000B63B3" w:rsidP="00A92DE4">
    <w:pPr>
      <w:pStyle w:val="Textoindependiente"/>
      <w:spacing w:before="86" w:line="331" w:lineRule="auto"/>
      <w:ind w:left="671"/>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0A6" w:rsidRDefault="00F520A6">
      <w:r>
        <w:separator/>
      </w:r>
    </w:p>
  </w:footnote>
  <w:footnote w:type="continuationSeparator" w:id="0">
    <w:p w:rsidR="00F520A6" w:rsidRDefault="00F5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3B3" w:rsidRDefault="00F520A6">
    <w:pPr>
      <w:pStyle w:val="Textoindependiente"/>
      <w:spacing w:line="14" w:lineRule="auto"/>
      <w:rPr>
        <w:sz w:val="20"/>
      </w:rPr>
    </w:pPr>
    <w:r>
      <w:rPr>
        <w:noProof/>
      </w:rPr>
      <w:drawing>
        <wp:anchor distT="0" distB="0" distL="0" distR="0" simplePos="0" relativeHeight="251659776" behindDoc="1" locked="0" layoutInCell="1" allowOverlap="1">
          <wp:simplePos x="0" y="0"/>
          <wp:positionH relativeFrom="page">
            <wp:posOffset>1406525</wp:posOffset>
          </wp:positionH>
          <wp:positionV relativeFrom="page">
            <wp:posOffset>450214</wp:posOffset>
          </wp:positionV>
          <wp:extent cx="5397500" cy="613537"/>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0" cy="6135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C008E"/>
    <w:multiLevelType w:val="hybridMultilevel"/>
    <w:tmpl w:val="CC487216"/>
    <w:lvl w:ilvl="0" w:tplc="22E4E276">
      <w:start w:val="1"/>
      <w:numFmt w:val="decimal"/>
      <w:lvlText w:val="%1."/>
      <w:lvlJc w:val="left"/>
      <w:pPr>
        <w:ind w:left="671" w:hanging="240"/>
      </w:pPr>
      <w:rPr>
        <w:rFonts w:ascii="Arial" w:eastAsia="Arial" w:hAnsi="Arial" w:cs="Arial" w:hint="default"/>
        <w:spacing w:val="-1"/>
        <w:w w:val="86"/>
        <w:sz w:val="24"/>
        <w:szCs w:val="24"/>
        <w:lang w:val="es-ES" w:eastAsia="es-ES" w:bidi="es-ES"/>
      </w:rPr>
    </w:lvl>
    <w:lvl w:ilvl="1" w:tplc="6F8A60FC">
      <w:numFmt w:val="bullet"/>
      <w:lvlText w:val=""/>
      <w:lvlJc w:val="left"/>
      <w:pPr>
        <w:ind w:left="1391" w:hanging="360"/>
      </w:pPr>
      <w:rPr>
        <w:rFonts w:ascii="Symbol" w:eastAsia="Symbol" w:hAnsi="Symbol" w:cs="Symbol" w:hint="default"/>
        <w:w w:val="100"/>
        <w:sz w:val="24"/>
        <w:szCs w:val="24"/>
        <w:lang w:val="es-ES" w:eastAsia="es-ES" w:bidi="es-ES"/>
      </w:rPr>
    </w:lvl>
    <w:lvl w:ilvl="2" w:tplc="FAD69836">
      <w:numFmt w:val="bullet"/>
      <w:lvlText w:val="•"/>
      <w:lvlJc w:val="left"/>
      <w:pPr>
        <w:ind w:left="2356" w:hanging="360"/>
      </w:pPr>
      <w:rPr>
        <w:rFonts w:hint="default"/>
        <w:lang w:val="es-ES" w:eastAsia="es-ES" w:bidi="es-ES"/>
      </w:rPr>
    </w:lvl>
    <w:lvl w:ilvl="3" w:tplc="C83AFA02">
      <w:numFmt w:val="bullet"/>
      <w:lvlText w:val="•"/>
      <w:lvlJc w:val="left"/>
      <w:pPr>
        <w:ind w:left="3312" w:hanging="360"/>
      </w:pPr>
      <w:rPr>
        <w:rFonts w:hint="default"/>
        <w:lang w:val="es-ES" w:eastAsia="es-ES" w:bidi="es-ES"/>
      </w:rPr>
    </w:lvl>
    <w:lvl w:ilvl="4" w:tplc="CC9ACA58">
      <w:numFmt w:val="bullet"/>
      <w:lvlText w:val="•"/>
      <w:lvlJc w:val="left"/>
      <w:pPr>
        <w:ind w:left="4268" w:hanging="360"/>
      </w:pPr>
      <w:rPr>
        <w:rFonts w:hint="default"/>
        <w:lang w:val="es-ES" w:eastAsia="es-ES" w:bidi="es-ES"/>
      </w:rPr>
    </w:lvl>
    <w:lvl w:ilvl="5" w:tplc="448E56DE">
      <w:numFmt w:val="bullet"/>
      <w:lvlText w:val="•"/>
      <w:lvlJc w:val="left"/>
      <w:pPr>
        <w:ind w:left="5225" w:hanging="360"/>
      </w:pPr>
      <w:rPr>
        <w:rFonts w:hint="default"/>
        <w:lang w:val="es-ES" w:eastAsia="es-ES" w:bidi="es-ES"/>
      </w:rPr>
    </w:lvl>
    <w:lvl w:ilvl="6" w:tplc="D6D2ECDA">
      <w:numFmt w:val="bullet"/>
      <w:lvlText w:val="•"/>
      <w:lvlJc w:val="left"/>
      <w:pPr>
        <w:ind w:left="6181" w:hanging="360"/>
      </w:pPr>
      <w:rPr>
        <w:rFonts w:hint="default"/>
        <w:lang w:val="es-ES" w:eastAsia="es-ES" w:bidi="es-ES"/>
      </w:rPr>
    </w:lvl>
    <w:lvl w:ilvl="7" w:tplc="22F0B2B2">
      <w:numFmt w:val="bullet"/>
      <w:lvlText w:val="•"/>
      <w:lvlJc w:val="left"/>
      <w:pPr>
        <w:ind w:left="7137" w:hanging="360"/>
      </w:pPr>
      <w:rPr>
        <w:rFonts w:hint="default"/>
        <w:lang w:val="es-ES" w:eastAsia="es-ES" w:bidi="es-ES"/>
      </w:rPr>
    </w:lvl>
    <w:lvl w:ilvl="8" w:tplc="C720A67A">
      <w:numFmt w:val="bullet"/>
      <w:lvlText w:val="•"/>
      <w:lvlJc w:val="left"/>
      <w:pPr>
        <w:ind w:left="8093" w:hanging="360"/>
      </w:pPr>
      <w:rPr>
        <w:rFonts w:hint="default"/>
        <w:lang w:val="es-ES" w:eastAsia="es-ES" w:bidi="es-ES"/>
      </w:rPr>
    </w:lvl>
  </w:abstractNum>
  <w:abstractNum w:abstractNumId="1" w15:restartNumberingAfterBreak="0">
    <w:nsid w:val="62E665CA"/>
    <w:multiLevelType w:val="hybridMultilevel"/>
    <w:tmpl w:val="AB988244"/>
    <w:lvl w:ilvl="0" w:tplc="8F24E076">
      <w:start w:val="1"/>
      <w:numFmt w:val="decimal"/>
      <w:lvlText w:val="%1."/>
      <w:lvlJc w:val="left"/>
      <w:pPr>
        <w:ind w:left="1080" w:hanging="720"/>
      </w:pPr>
      <w:rPr>
        <w:rFonts w:hint="default"/>
      </w:rPr>
    </w:lvl>
    <w:lvl w:ilvl="1" w:tplc="8BACF01A">
      <w:start w:val="3"/>
      <w:numFmt w:val="bullet"/>
      <w:lvlText w:val="•"/>
      <w:lvlJc w:val="left"/>
      <w:pPr>
        <w:ind w:left="1800" w:hanging="720"/>
      </w:pPr>
      <w:rPr>
        <w:rFonts w:ascii="Arial" w:eastAsia="Arial"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D40BC2"/>
    <w:multiLevelType w:val="hybridMultilevel"/>
    <w:tmpl w:val="657255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113E30"/>
    <w:multiLevelType w:val="hybridMultilevel"/>
    <w:tmpl w:val="04AA2F58"/>
    <w:lvl w:ilvl="0" w:tplc="8F24E076">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B412D7"/>
    <w:multiLevelType w:val="hybridMultilevel"/>
    <w:tmpl w:val="08B43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63B3"/>
    <w:rsid w:val="00083E98"/>
    <w:rsid w:val="000B63B3"/>
    <w:rsid w:val="00872DAA"/>
    <w:rsid w:val="009A0239"/>
    <w:rsid w:val="00A92DE4"/>
    <w:rsid w:val="00F520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EE146"/>
  <w15:docId w15:val="{C868A417-B6DE-4D99-A693-7E2AA6B5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671"/>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91" w:hanging="360"/>
    </w:pPr>
  </w:style>
  <w:style w:type="paragraph" w:customStyle="1" w:styleId="TableParagraph">
    <w:name w:val="Table Paragraph"/>
    <w:basedOn w:val="Normal"/>
    <w:uiPriority w:val="1"/>
    <w:qFormat/>
    <w:pPr>
      <w:ind w:left="50"/>
    </w:pPr>
  </w:style>
  <w:style w:type="paragraph" w:styleId="Encabezado">
    <w:name w:val="header"/>
    <w:basedOn w:val="Normal"/>
    <w:link w:val="EncabezadoCar"/>
    <w:uiPriority w:val="99"/>
    <w:unhideWhenUsed/>
    <w:rsid w:val="00A92DE4"/>
    <w:pPr>
      <w:tabs>
        <w:tab w:val="center" w:pos="4252"/>
        <w:tab w:val="right" w:pos="8504"/>
      </w:tabs>
    </w:pPr>
  </w:style>
  <w:style w:type="character" w:customStyle="1" w:styleId="EncabezadoCar">
    <w:name w:val="Encabezado Car"/>
    <w:basedOn w:val="Fuentedeprrafopredeter"/>
    <w:link w:val="Encabezado"/>
    <w:uiPriority w:val="99"/>
    <w:rsid w:val="00A92DE4"/>
    <w:rPr>
      <w:rFonts w:ascii="Arial" w:eastAsia="Arial" w:hAnsi="Arial" w:cs="Arial"/>
      <w:lang w:val="es-ES" w:eastAsia="es-ES" w:bidi="es-ES"/>
    </w:rPr>
  </w:style>
  <w:style w:type="paragraph" w:styleId="Piedepgina">
    <w:name w:val="footer"/>
    <w:basedOn w:val="Normal"/>
    <w:link w:val="PiedepginaCar"/>
    <w:uiPriority w:val="99"/>
    <w:unhideWhenUsed/>
    <w:rsid w:val="00A92DE4"/>
    <w:pPr>
      <w:tabs>
        <w:tab w:val="center" w:pos="4252"/>
        <w:tab w:val="right" w:pos="8504"/>
      </w:tabs>
    </w:pPr>
  </w:style>
  <w:style w:type="character" w:customStyle="1" w:styleId="PiedepginaCar">
    <w:name w:val="Pie de página Car"/>
    <w:basedOn w:val="Fuentedeprrafopredeter"/>
    <w:link w:val="Piedepgina"/>
    <w:uiPriority w:val="99"/>
    <w:rsid w:val="00A92DE4"/>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1082</Words>
  <Characters>5953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Presidente CACOA</dc:creator>
  <cp:lastModifiedBy>Visado Coa Cádiz</cp:lastModifiedBy>
  <cp:revision>2</cp:revision>
  <dcterms:created xsi:type="dcterms:W3CDTF">2020-03-27T11:35:00Z</dcterms:created>
  <dcterms:modified xsi:type="dcterms:W3CDTF">2020-03-27T12:10:00Z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para Office 365</vt:lpwstr>
  </property>
  <property fmtid="{D5CDD505-2E9C-101B-9397-08002B2CF9AE}" pid="4" name="LastSaved">
    <vt:filetime>2020-03-27T00:00:00Z</vt:filetime>
  </property>
</Properties>
</file>